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І ЕТАП   ВСЕУКРАЇНСЬКОЇ УЧНІСЬКОЇ ОЛІМПІАДИ З БІОЛОГІЇ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Теоретичний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Подумайте, який із запропонованих варіантів відповідей є правильним.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з чотирьох варіантів відповідей правильним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є тільки один.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c" w:cs="Ariac" w:eastAsia="Ariac" w:hAnsi="Ariac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Що продукують обкладові залози шлунка?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 хлоридну кислоту; </w:t>
        <w:tab/>
        <w:t xml:space="preserve">Б  муцин;</w:t>
        <w:tab/>
        <w:t xml:space="preserve">В  лізоцим; </w:t>
        <w:tab/>
        <w:t xml:space="preserve"> Г ліпазу.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Позитивний фототаксис характерний для: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амеби протей;                                 В  інфузорії туфельки;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малярійного плазмодія;                 Г евглени зеленої;  д) лямблії.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83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Рибоза – 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білок;          Б  ліпід;             В  вуглевод;           Г  азотиста основа.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Комбінативна мінливість НЕ зумовлена: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rFonts w:ascii="Ariac" w:cs="Ariac" w:eastAsia="Ariac" w:hAnsi="Ariac"/>
          <w:b w:val="1"/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мінливість НЕ зумовлена: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 мутаціями;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В випадковим поєднанням гамет при заплідненні;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Б перекомбінацією генів під час кросинговеру;          Г незалежним розходженням хромосом при мейозі.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Нобелівську премію у 1962р. за відкриття структури ДНК присуджено: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 У.Бетсону, Т.Моргану;  </w:t>
        <w:tab/>
        <w:t xml:space="preserve">                                            В     Д.Уотсону, Ф.Кріку;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М.Шлейдену, Т.Швану; </w:t>
        <w:tab/>
        <w:t xml:space="preserve">                                            Г     М.Ніренбергу, Р.Холлі.</w:t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Виберіть ряд, що включає лише макроелементи: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Оксиген, Ферум, Нітроген, Карбон;                         В    Нітроген, Оксиген, Карбон, Гідроген;     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Сульфур, Натрій, Гідроген, Фосфор;                        Г  Магній, Кальцій, Фосфор, Ферум.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В еукаріотичних клітинах: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  РНК синтезується в ядрі, білки - в цитоплазмі;     В   РНК і білки синтезуються в цитоплазмі;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 РНК і білки синтезуються в ядрі;                              Г   РНК синтезується в цитоплазмі, білки - в ядрі;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Крила метеликів це: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 видозмінені кінцівки;                                               В  вирости покривів тіла;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  видозмінені ротові органи;                                       Г видозмінені органи дихання.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Яка сполука є кінцевим продуктом гліколізу: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А  піровиноградна кислота                                          В  етанол;          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Б молочна кислота;                                                       Д вуглекислий газ.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10.При полегшеній дифузії речовини у клітину рухаються: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за градієнтом концентрацій і без затрат енергії;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за градієнтом концентрацій і з затратою енергії;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 проти градієнту концентрацій і без затрат енергії;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 проти градієнту концентрацій і з затратою енергії;</w:t>
      </w:r>
    </w:p>
    <w:p w:rsidR="00000000" w:rsidDel="00000000" w:rsidP="00000000" w:rsidRDefault="00000000" w:rsidRPr="00000000" w14:paraId="00000027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із запропонованих варіантів відповідей правильними можуть бути </w:t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від одного до п’яти</w:t>
      </w:r>
    </w:p>
    <w:p w:rsidR="00000000" w:rsidDel="00000000" w:rsidP="00000000" w:rsidRDefault="00000000" w:rsidRPr="00000000" w14:paraId="0000002D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Органи, в яких синтезуються гормони: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нирки;               Б  очі;                  В  підшлункова залоза;        Г  яєчники;                 Д  печінка.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Первинноротими тваринами є: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А  плоскі черви;  Б молюски;        В членистоногі;                     Г риби;                      Д  земноводні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Зображений на рисунку листкок є: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723072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3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 простим;                              В перистолопатевим;          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 складним;                            Г  перисторозділеним;                    Д  перисторозсіченим.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Виділяють такі форми імунітету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спадковий;                            В неклітинний;  </w:t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клітинний;                            Г специфічний;                                Д неспецифічний.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З наведеного переліку виберіть характеристики  холестерину: </w:t>
        <w:tab/>
        <w:tab/>
        <w:tab/>
        <w:tab/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входить до складу плазматичної мембрани,  </w:t>
        <w:tab/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в надлишку спричиняє атеросклероз, </w:t>
        <w:tab/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під дією ультрафіолету перетворюється на вітамін D, 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синтезується гепатоцитами,  </w:t>
        <w:tab/>
        <w:tab/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 попередник статевих гормонів, </w:t>
        <w:tab/>
        <w:t xml:space="preserve">е) входить до складу сечі.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Оберіть ознаки характерні для типу успадкування зображеного  на схемі: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Х-зчеплений  рецесивний тип,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4091940</wp:posOffset>
            </wp:positionH>
            <wp:positionV relativeFrom="paragraph">
              <wp:posOffset>76200</wp:posOffset>
            </wp:positionV>
            <wp:extent cx="2291080" cy="990600"/>
            <wp:effectExtent b="0" l="0" r="0" t="0"/>
            <wp:wrapSquare wrapText="bothSides" distB="0" distT="0" distL="114300" distR="114300"/>
            <wp:docPr descr="C:\Users\user\Desktop\У зчепл.jpg" id="2" name="image2.jpg"/>
            <a:graphic>
              <a:graphicData uri="http://schemas.openxmlformats.org/drawingml/2006/picture">
                <pic:pic>
                  <pic:nvPicPr>
                    <pic:cNvPr descr="C:\Users\user\Desktop\У зчепл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 Y-зчеплений тип, 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  аутосомний рецесивний, 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  Х-зчеплений домінантний тип, 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  хворі чоловіки передають ознаку всім синам,       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  хворі жінки передають ознаку всім дочкам.</w:t>
      </w:r>
    </w:p>
    <w:p w:rsidR="00000000" w:rsidDel="00000000" w:rsidP="00000000" w:rsidRDefault="00000000" w:rsidRPr="00000000" w14:paraId="0000004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У кішок певні види забарвлення шерсті успадковуються зчеплено зі статтю. Серед наведеного переліку ознак виберіть вірні твердження: 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коти ніколи не мають черепахового забарвлення,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4983480</wp:posOffset>
            </wp:positionH>
            <wp:positionV relativeFrom="paragraph">
              <wp:posOffset>29845</wp:posOffset>
            </wp:positionV>
            <wp:extent cx="1767840" cy="781050"/>
            <wp:effectExtent b="0" l="0" r="0" t="0"/>
            <wp:wrapSquare wrapText="bothSides" distB="0" distT="0" distL="114300" distR="114300"/>
            <wp:docPr descr="C:\Users\user\Desktop\female-cats-calico-genetics.jpg" id="4" name="image1.png"/>
            <a:graphic>
              <a:graphicData uri="http://schemas.openxmlformats.org/drawingml/2006/picture">
                <pic:pic>
                  <pic:nvPicPr>
                    <pic:cNvPr descr="C:\Users\user\Desktop\female-cats-calico-genetics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алель ні гени забарвлення шерсті розташовані в Y -хромосомі,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 алельні гени забарвлення шерсті розташовані в Х-хромосомі, 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 особини під номером 1 і 2 не можуть мати гетерозиготний фенотип, 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 особина під номером 3 завжди має гетерозиготний генотип.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Транспорт яких структур може відбуватися через ядерні пори:  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нуклеотидів  всередину  ядра  та  глюкози назовні;         В  білків всередину ядра та РНК назовні;        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РНК  всередину  ядра  та  хромосом назовні;       Г  іонів  Кальцію  всередину  ядра  та  РНК назовні; 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   хромосом  всередину  ядра  та  РНК назовні.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Оберіть види рослин, у яких дорослий гаметофіт і дорослий спорофіт ведуть незалежний один від одного спосіб життя: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 плаун булавовидний;        Б  зелений мох зозулин льон;         В  ялина звичайна;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 хвощ польовий;                  Д чоловіча папороть.</w:t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10. До реакцій матричного синтезу відносяться: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синтез ДНК;                       В  синтез РНК;   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синтез білка; </w:t>
        <w:tab/>
        <w:t xml:space="preserve">              Г синтез жирних кислот;                 Д синтез полісахаридів</w:t>
      </w:r>
    </w:p>
    <w:p w:rsidR="00000000" w:rsidDel="00000000" w:rsidP="00000000" w:rsidRDefault="00000000" w:rsidRPr="00000000" w14:paraId="0000005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В </w:t>
      </w:r>
    </w:p>
    <w:p w:rsidR="00000000" w:rsidDel="00000000" w:rsidP="00000000" w:rsidRDefault="00000000" w:rsidRPr="00000000" w14:paraId="00000061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 Подумайте, які із запропонованих варіантів відповідей є правильними.  Спосіб відповіді на ці запитання вказано у кожному 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35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35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У якій послідовності складові слухової сенсорної системи передають звукові коливання до слухових рецепторів?</w:t>
      </w:r>
    </w:p>
    <w:p w:rsidR="00000000" w:rsidDel="00000000" w:rsidP="00000000" w:rsidRDefault="00000000" w:rsidRPr="00000000" w14:paraId="00000064">
      <w:pPr>
        <w:shd w:fill="ffffff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молоточок</w:t>
        <w:tab/>
        <w:tab/>
        <w:t xml:space="preserve">Б. стремінце</w:t>
        <w:tab/>
        <w:tab/>
        <w:t xml:space="preserve">В. коваделко</w:t>
        <w:tab/>
        <w:tab/>
        <w:t xml:space="preserve">Г.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барабанна перетинка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Уважно розгляньте запропонований малюнок. Визначте, яке з наведених тверджень  правильне, а яке не правильне.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-55244</wp:posOffset>
            </wp:positionH>
            <wp:positionV relativeFrom="paragraph">
              <wp:posOffset>180340</wp:posOffset>
            </wp:positionV>
            <wp:extent cx="1809750" cy="1095375"/>
            <wp:effectExtent b="0" l="0" r="0" t="0"/>
            <wp:wrapSquare wrapText="bothSides" distB="0" distT="0" distL="114300" distR="11430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На рисунку зображена мітохондрія.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Структури «4» і «5» відповідають за протікання світлової фази фотосинтезу.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Цифрою «7» на малюнку позначена строма.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Структура «6» є компонентом білоксинтезуючої системи зображеної органели.    </w:t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  <w:sectPr>
          <w:pgSz w:h="16834" w:w="11909" w:orient="portrait"/>
          <w:pgMar w:bottom="1135" w:top="567" w:left="567" w:right="567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3.  Установіть відповідність між відділом рослин (1 – 4) та представником (А – Д), який до нього належить.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Мохоподібні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Папоротеподібні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Голонасінні  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Покритонасінні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Страусове перо звичайне </w:t>
      </w:r>
    </w:p>
    <w:p w:rsidR="00000000" w:rsidDel="00000000" w:rsidP="00000000" w:rsidRDefault="00000000" w:rsidRPr="00000000" w14:paraId="00000072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Модрина європейська </w:t>
      </w:r>
    </w:p>
    <w:p w:rsidR="00000000" w:rsidDel="00000000" w:rsidP="00000000" w:rsidRDefault="00000000" w:rsidRPr="00000000" w14:paraId="00000073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Баранець звичайний </w:t>
      </w:r>
    </w:p>
    <w:p w:rsidR="00000000" w:rsidDel="00000000" w:rsidP="00000000" w:rsidRDefault="00000000" w:rsidRPr="00000000" w14:paraId="00000074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Маршанція мінлива </w:t>
      </w:r>
    </w:p>
    <w:p w:rsidR="00000000" w:rsidDel="00000000" w:rsidP="00000000" w:rsidRDefault="00000000" w:rsidRPr="00000000" w14:paraId="00000075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60" w:w="5357.5"/>
            <w:col w:space="0" w:w="5357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Шипшина собача</w:t>
      </w:r>
    </w:p>
    <w:p w:rsidR="00000000" w:rsidDel="00000000" w:rsidP="00000000" w:rsidRDefault="00000000" w:rsidRPr="00000000" w14:paraId="00000076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Уважно розгляньте запропонований малюнок. Визначте, яке з наведених тверджень   правильне, а яке не правильне.</w:t>
      </w:r>
    </w:p>
    <w:p w:rsidR="00000000" w:rsidDel="00000000" w:rsidP="00000000" w:rsidRDefault="00000000" w:rsidRPr="00000000" w14:paraId="00000078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371850" cy="1170539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170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Дрібний сухий нерозкривний плід із тонким перикарпієм, який щільно прилягає або навіть частково прирослий до єдиної насінини – це плід під номером «6».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Розкривний сухий плід, складений із двох плодолистиків, зображений на рисунку під номерами 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«2», «3».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Сухий однолистковий розкривний перикарпій характерний для плоду під номером «1».</w:t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Плюска (пліска) – коротка тверда обгортка, властива плоду під номером «4».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Установіть відповідність між біологічно активною речовиною (1 – 4) та її характеристикою </w:t>
      </w:r>
    </w:p>
    <w:p w:rsidR="00000000" w:rsidDel="00000000" w:rsidP="00000000" w:rsidRDefault="00000000" w:rsidRPr="00000000" w14:paraId="00000080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(А – Д).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Вітаміни;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Гормони;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Ферменти;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Фітонциди.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пригнічують життєдіяльність мікроорганізмів;</w:t>
      </w:r>
    </w:p>
    <w:p w:rsidR="00000000" w:rsidDel="00000000" w:rsidP="00000000" w:rsidRDefault="00000000" w:rsidRPr="00000000" w14:paraId="00000087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регулюють процеси обміну речовин тваринного організму;</w:t>
      </w:r>
    </w:p>
    <w:p w:rsidR="00000000" w:rsidDel="00000000" w:rsidP="00000000" w:rsidRDefault="00000000" w:rsidRPr="00000000" w14:paraId="00000088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здебільшого є компонентами складних ферментів;</w:t>
      </w:r>
    </w:p>
    <w:p w:rsidR="00000000" w:rsidDel="00000000" w:rsidP="00000000" w:rsidRDefault="00000000" w:rsidRPr="00000000" w14:paraId="00000089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регулюють процеси обміну речовин рослинного організму;</w:t>
      </w:r>
    </w:p>
    <w:p w:rsidR="00000000" w:rsidDel="00000000" w:rsidP="00000000" w:rsidRDefault="00000000" w:rsidRPr="00000000" w14:paraId="0000008A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708" w:w="5033.5"/>
            <w:col w:space="0" w:w="5033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є біокаталізаторами хімічних реакцій.</w:t>
      </w:r>
    </w:p>
    <w:p w:rsidR="00000000" w:rsidDel="00000000" w:rsidP="00000000" w:rsidRDefault="00000000" w:rsidRPr="00000000" w14:paraId="0000008B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Установіть відповідність між зображеним організмом – (1-4) та особливістю будови клітин (А-Д), що його утворюють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781550" cy="108585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клітинна стінка містить хітин;  </w:t>
      </w:r>
    </w:p>
    <w:p w:rsidR="00000000" w:rsidDel="00000000" w:rsidP="00000000" w:rsidRDefault="00000000" w:rsidRPr="00000000" w14:paraId="0000008F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 </w:t>
      </w:r>
      <w:r w:rsidDel="00000000" w:rsidR="00000000" w:rsidRPr="00000000">
        <w:rPr>
          <w:sz w:val="24"/>
          <w:szCs w:val="24"/>
          <w:rtl w:val="0"/>
        </w:rPr>
        <w:t xml:space="preserve">кільцева молекула ДНК міститься в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нуклеоїді</w:t>
      </w:r>
      <w:r w:rsidDel="00000000" w:rsidR="00000000" w:rsidRPr="00000000">
        <w:rPr>
          <w:b w:val="1"/>
          <w:sz w:val="24"/>
          <w:szCs w:val="24"/>
          <w:rtl w:val="0"/>
        </w:rPr>
        <w:t xml:space="preserve">;                        </w:t>
      </w:r>
    </w:p>
    <w:p w:rsidR="00000000" w:rsidDel="00000000" w:rsidP="00000000" w:rsidRDefault="00000000" w:rsidRPr="00000000" w14:paraId="00000090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кільцева молекула ДНК міститься в хлоропласті; </w:t>
      </w:r>
    </w:p>
    <w:p w:rsidR="00000000" w:rsidDel="00000000" w:rsidP="00000000" w:rsidRDefault="00000000" w:rsidRPr="00000000" w14:paraId="00000091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надмембранний комплекс представлений глікокаліксом; </w:t>
      </w:r>
    </w:p>
    <w:p w:rsidR="00000000" w:rsidDel="00000000" w:rsidP="00000000" w:rsidRDefault="00000000" w:rsidRPr="00000000" w14:paraId="00000092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плазматична мембрана містить лише білки.</w:t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На малюнках зображені тварини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97157</wp:posOffset>
            </wp:positionH>
            <wp:positionV relativeFrom="paragraph">
              <wp:posOffset>94615</wp:posOffset>
            </wp:positionV>
            <wp:extent cx="3800475" cy="1352550"/>
            <wp:effectExtent b="0" l="0" r="0" t="0"/>
            <wp:wrapSquare wrapText="bothSides" distB="0" distT="0" distL="114300" distR="1143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Вкажіть, на яких рисунках зображено: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тварин, які дихають за допомогою легень;    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тварин, які дихають за допомогою зябер;      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тварин, які живуть у воді.                                </w:t>
      </w:r>
    </w:p>
    <w:p w:rsidR="00000000" w:rsidDel="00000000" w:rsidP="00000000" w:rsidRDefault="00000000" w:rsidRPr="00000000" w14:paraId="000000A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Виберіть ознаки характерні для асиміляції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</w:p>
    <w:tbl>
      <w:tblPr>
        <w:tblStyle w:val="Table1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969"/>
        <w:gridCol w:w="3260"/>
        <w:tblGridChange w:id="0">
          <w:tblGrid>
            <w:gridCol w:w="2802"/>
            <w:gridCol w:w="3969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перетворення речовин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енергетичні зміни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місце, де відбувається процес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розщеплення речовин</w:t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синтез речовин</w:t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відсутність перетворень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акумулювання енергії</w:t>
            </w:r>
          </w:p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вивільнення енергії</w:t>
            </w:r>
          </w:p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енергетичні зміни не відбуваються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порожнина кишечнику</w:t>
            </w:r>
          </w:p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міжклітинна рідина</w:t>
            </w:r>
          </w:p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клітина</w:t>
            </w:r>
          </w:p>
        </w:tc>
      </w:tr>
    </w:tbl>
    <w:p w:rsidR="00000000" w:rsidDel="00000000" w:rsidP="00000000" w:rsidRDefault="00000000" w:rsidRPr="00000000" w14:paraId="000000B0">
      <w:pPr>
        <w:widowControl w:val="1"/>
        <w:tabs>
          <w:tab w:val="left" w:leader="none" w:pos="2520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tabs>
          <w:tab w:val="left" w:leader="none" w:pos="2520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Встановіть відповідність між групами ліпідів та їхніми біологічними функціями   </w:t>
      </w:r>
    </w:p>
    <w:p w:rsidR="00000000" w:rsidDel="00000000" w:rsidP="00000000" w:rsidRDefault="00000000" w:rsidRPr="00000000" w14:paraId="000000B2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фосфоліпіди    А  запас енергії в організмі</w:t>
      </w:r>
    </w:p>
    <w:p w:rsidR="00000000" w:rsidDel="00000000" w:rsidP="00000000" w:rsidRDefault="00000000" w:rsidRPr="00000000" w14:paraId="000000B3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 стероїди            Б  захист поверхні від випаровування</w:t>
      </w:r>
    </w:p>
    <w:p w:rsidR="00000000" w:rsidDel="00000000" w:rsidP="00000000" w:rsidRDefault="00000000" w:rsidRPr="00000000" w14:paraId="000000B4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 жири                 В  прискорення біохімічних реакцій у клітинах </w:t>
      </w:r>
    </w:p>
    <w:p w:rsidR="00000000" w:rsidDel="00000000" w:rsidP="00000000" w:rsidRDefault="00000000" w:rsidRPr="00000000" w14:paraId="000000B5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 воски                Г  складають основу клітинних мембран</w:t>
      </w:r>
    </w:p>
    <w:p w:rsidR="00000000" w:rsidDel="00000000" w:rsidP="00000000" w:rsidRDefault="00000000" w:rsidRPr="00000000" w14:paraId="000000B6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Д  регуляція формування вторинних статевих ознак</w:t>
      </w:r>
    </w:p>
    <w:p w:rsidR="00000000" w:rsidDel="00000000" w:rsidP="00000000" w:rsidRDefault="00000000" w:rsidRPr="00000000" w14:paraId="000000B7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Установіть відповідність, утворивши логічні пари: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крижі та дві тазові кістки;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стегнова кістка, велика і мала гомілкові, кістки стопи;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плечова кістка, ліктьова і променева, кисть;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ключиці і лопатки.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плечовий пояс;</w:t>
      </w:r>
    </w:p>
    <w:p w:rsidR="00000000" w:rsidDel="00000000" w:rsidP="00000000" w:rsidRDefault="00000000" w:rsidRPr="00000000" w14:paraId="000000BD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вільна верхня кінцівка;</w:t>
      </w:r>
    </w:p>
    <w:p w:rsidR="00000000" w:rsidDel="00000000" w:rsidP="00000000" w:rsidRDefault="00000000" w:rsidRPr="00000000" w14:paraId="000000BE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тазовий пояс (таз);</w:t>
      </w:r>
    </w:p>
    <w:p w:rsidR="00000000" w:rsidDel="00000000" w:rsidP="00000000" w:rsidRDefault="00000000" w:rsidRPr="00000000" w14:paraId="000000B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вільна нижня кінцівка;</w:t>
      </w:r>
    </w:p>
    <w:p w:rsidR="00000000" w:rsidDel="00000000" w:rsidP="00000000" w:rsidRDefault="00000000" w:rsidRPr="00000000" w14:paraId="000000C0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708" w:w="5033.5"/>
            <w:col w:space="0" w:w="5033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грудна клітина</w:t>
      </w:r>
    </w:p>
    <w:p w:rsidR="00000000" w:rsidDel="00000000" w:rsidP="00000000" w:rsidRDefault="00000000" w:rsidRPr="00000000" w14:paraId="000000C1">
      <w:pPr>
        <w:shd w:fill="ffffff" w:val="clear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Практичний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1.1.  Життєвий цикл якої рослини зображено?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Маршанція мінлива;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Сфагнум болотяний;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Політрих звичайний.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1.2.Підпишіть позначення на малюнку.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1.3. Вкажіть, які структури мають гаплоїдний набір хромосом.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415925</wp:posOffset>
            </wp:positionH>
            <wp:positionV relativeFrom="paragraph">
              <wp:posOffset>65405</wp:posOffset>
            </wp:positionV>
            <wp:extent cx="3614420" cy="3392805"/>
            <wp:effectExtent b="0" l="0" r="0" t="0"/>
            <wp:wrapSquare wrapText="bothSides" distB="0" distT="0" distL="114300" distR="114300"/>
            <wp:docPr descr="C:\Users\Оксана\Desktop\картинки олімпіада\22.jpg" id="8" name="image7.png"/>
            <a:graphic>
              <a:graphicData uri="http://schemas.openxmlformats.org/drawingml/2006/picture">
                <pic:pic>
                  <pic:nvPicPr>
                    <pic:cNvPr descr="C:\Users\Оксана\Desktop\картинки олімпіада\22.jpg"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3392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A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c" w:cs="Ariac" w:eastAsia="Ariac" w:hAnsi="Ariac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Уважно розгляньте наведений нижче рисунок.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Зазначте, якими літерами на рисунку позначено: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40006</wp:posOffset>
            </wp:positionH>
            <wp:positionV relativeFrom="paragraph">
              <wp:posOffset>161925</wp:posOffset>
            </wp:positionV>
            <wp:extent cx="3133725" cy="2943225"/>
            <wp:effectExtent b="0" l="0" r="0" t="0"/>
            <wp:wrapSquare wrapText="bothSides" distB="0" distT="0" distL="114300" distR="114300"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94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клітинну мембрану; 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цитоплазму;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ядро;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ядерну мембрану;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 ядерце;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 клітинний центр; 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 мітохондрію;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2.8 лізосому;   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2.9 ендоплазматичну сітку;                     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2.10 рибосому;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2.11 апарат Гольджі;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2.12 процес цитозу;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993"/>
          <w:tab w:val="left" w:leader="none" w:pos="1276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2.13 внутрішньоклітинну вакуоль.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1134" w:left="851" w:right="70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