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-567" w:right="0" w:firstLine="283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Вчитель Паламарчук валентина Василівна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-567" w:right="0" w:firstLine="283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Тема навчального матеріалу  “Односкладне речення”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-567" w:right="0" w:firstLine="283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Кількість годин відведена  на вивчення матеріалу    6 годин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-567" w:right="0" w:firstLine="283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Кількість годин відведена на  повторення  1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8.999999999998" w:type="dxa"/>
        <w:jc w:val="left"/>
        <w:tblInd w:w="-100.0" w:type="dxa"/>
        <w:tblLayout w:type="fixed"/>
        <w:tblLook w:val="0000"/>
      </w:tblPr>
      <w:tblGrid>
        <w:gridCol w:w="1797"/>
        <w:gridCol w:w="1912"/>
        <w:gridCol w:w="1672"/>
        <w:gridCol w:w="2210"/>
        <w:gridCol w:w="1808"/>
        <w:tblGridChange w:id="0">
          <w:tblGrid>
            <w:gridCol w:w="1797"/>
            <w:gridCol w:w="1912"/>
            <w:gridCol w:w="1672"/>
            <w:gridCol w:w="2210"/>
            <w:gridCol w:w="18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Тема уроку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Мета д\з (можливо кілька варіантів)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Форма домашнього 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Обсяг домашнього завдання.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Критерії оцінювання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Односкладні речення з головним членом у формі присудка. Означено-особові речення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Знати: які речення називаються односкладними;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яку роль виконують односкладні речення в мовленні;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способи вираження присудка з означено-особових </w:t>
            </w:r>
            <w:r w:rsidDel="00000000" w:rsidR="00000000" w:rsidRPr="00000000">
              <w:rPr>
                <w:vertAlign w:val="baseline"/>
                <w:rtl w:val="0"/>
              </w:rPr>
              <w:t xml:space="preserve">реченнях</w:t>
            </w:r>
          </w:p>
          <w:p w:rsidR="00000000" w:rsidDel="00000000" w:rsidP="00000000" w:rsidRDefault="00000000" w:rsidRPr="00000000" w14:paraId="0000000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 Усна та письмова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Для всіх учнів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1. Опрацювати теоретичний матеріал п.20 (с.142)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2. Завдання за рівнями (на вибір)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Початковий і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середній рівень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.  Виписати з художньої л-ри по 2 види односкладних речень.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Достатній рівень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. Скласти лінгвістичне повідомлення «Односкладне речення».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Високий рівень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. Скласти  твір-опис осіннього ранку, уживаючи односкладні речення.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початковий рівень та середній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vertAlign w:val="baseline"/>
                <w:rtl w:val="0"/>
              </w:rPr>
              <w:t xml:space="preserve">розпізнає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" w:right="0" w:firstLine="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односкладні речення з- поміж інших видів речень;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hanging="7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" w:right="0" w:hanging="7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достатній та високий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учень вміє конструювати односкладні речення;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" w:right="0" w:hanging="7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використовувати їх в усному та писемному мовленні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Неозначено- особові речення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Знати: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які речення називаються неозначено-особовими;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яку роль виконують односкладні речення в мовленні,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виділяти неозначено-особові речення з-поміж інших видів речень;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Усна та письмова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Для всіх учнів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Підручник, §21, с. 150,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2. Завдання за рівнями (на вибір)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Початковий 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середній рівень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вправа 253 – переписати речення, уставити розділові знаки, Достатній і високий рівень: вправа 253 – переписати речення, уставити розділові знаки,підкреслити граматичні основи, указати неозначено-особові речення.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початковий рівень та середній розпізнає неозначено-особові речення;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hanging="7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" w:right="0" w:hanging="7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достатній та високий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учень уміє  пояснити способи вираження присудка у неозначено-особових реченнях, володіє навчальним матеріалом, виділяє речення з-  поміж інших видів речень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Узагальнено-особові речення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Знати,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які речення називаються узагальнено-особовими;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яку роль виконують односкладні речення в мовленні.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Вміти: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виділяти узагальнено-особові речення з-поміж інших видів речень;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відновлювати прислів’я та приказки;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використовувати їх в усному та писемному мовленні.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Усна та письмова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before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  Для всіх учнів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Підручник, §22, с. 153,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2. Завдання за рівнями (на вибір)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Початковий 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середній рівень: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вправа 259– переписати речення, розставити розділові знаки,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Достатній і високий рівень:вправа 259– переписати речення, розставити розділові знаки, підкреслити граматичні основи, указати вид односкладних речень.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before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початковий рівень та середній учень уміє знаходити  і розрізняти узагальнено-особові речення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достатній та високий рівень: учні уміють виділяти речення з-поміж інших односкладних речень,пояснювати способи вираження присудка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Безособові речення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Знати, які речення називаються безособовими, їх роль у мовленні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Усна та письмова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before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Для всіх учнів 1.Підручник п.23, вивчити правила. Початковий 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середній рівень: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Вправа 269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Достатній і високий рівень: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Написати твір-мініатюру «Осінь у рідному краї» або описати свої враження від споглядання фотоілюстрації «На узліссі», використовуючи безособові речення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before="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1272540" cy="89471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8947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початковий рівень та середній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учень уміє знаходити безособові речення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достатній та високий рівень:учень пояснити особливості будови односкладних речень, учень вміє конструювати односкладні речення;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використовувати їх в усному та писемному мовленні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Односкладні речення з головним членом у формі підмета. Називні речення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Знати: які речення називаються односкладними називними;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яку роль виконують односкладні речення в мовленні;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способи вираження підмета в називних реченнях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Усна та письмова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before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4"/>
                <w:szCs w:val="24"/>
                <w:vertAlign w:val="baseline"/>
                <w:rtl w:val="0"/>
              </w:rPr>
              <w:t xml:space="preserve"> Для всіх учнів: Підручник параграф 24, вивчити правила.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Початковий 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середній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Вправа279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Достатній і високий рівень: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4"/>
                <w:szCs w:val="24"/>
                <w:vertAlign w:val="baseline"/>
                <w:rtl w:val="0"/>
              </w:rPr>
              <w:t xml:space="preserve">Поширте подані називні речення за допомогою означень. Підкресліть граматичну основу. Виконайте синтаксичний розбір одного з речень.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Сніг і вітер, ніч. Осінь. Ліс. Галявина. Пахощі. Хліб.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before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початковий рівень та середній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учень дає поняття називним реченням, вміє знаходити такі речення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достатній та високий рівень: учень вміє конструювати односкладні речення; робити синтаксичний розбір речення,пояснювати способи вираження присудка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Повторення й узагальнення теми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spacing w:after="0" w:before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Усна та письмова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Повторити п 20-24,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початковий і середній рівень: скласти розпорядок вихідного дня, використовуючи означено-особові речення.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Високий і достатній рівень: записати 10 прислів’їв або приказок, що виступають як узагальнено-особові речення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початковий рівень та середній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учні уміють скдадати односкладні речення;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достатній та високий рівень:учень вміє конструювати односкладні речення; використовувати їх в усному та писемному мовленні.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Контрольна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